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06FD" w:rsidRPr="00AD06FD" w:rsidRDefault="00AD06FD" w:rsidP="00AD06FD">
      <w:pPr>
        <w:spacing w:after="450" w:line="518" w:lineRule="atLeast"/>
        <w:outlineLvl w:val="0"/>
        <w:rPr>
          <w:rFonts w:ascii="CommissionerRegular" w:eastAsia="Times New Roman" w:hAnsi="CommissionerRegular" w:cs="Times New Roman"/>
          <w:b/>
          <w:bCs/>
          <w:color w:val="1A1A1A"/>
          <w:kern w:val="36"/>
          <w:sz w:val="45"/>
          <w:szCs w:val="45"/>
          <w:lang w:val="kk-KZ" w:eastAsia="ru-RU"/>
          <w14:ligatures w14:val="none"/>
        </w:rPr>
      </w:pPr>
      <w:proofErr w:type="spellStart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36"/>
          <w:sz w:val="45"/>
          <w:szCs w:val="45"/>
          <w:lang w:eastAsia="ru-RU"/>
          <w14:ligatures w14:val="none"/>
        </w:rPr>
        <w:t>Желшешек</w:t>
      </w:r>
      <w:proofErr w:type="spellEnd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36"/>
          <w:sz w:val="45"/>
          <w:szCs w:val="45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36"/>
          <w:sz w:val="45"/>
          <w:szCs w:val="45"/>
          <w:lang w:eastAsia="ru-RU"/>
          <w14:ligatures w14:val="none"/>
        </w:rPr>
        <w:t>ауруы</w:t>
      </w:r>
      <w:proofErr w:type="spellEnd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36"/>
          <w:sz w:val="45"/>
          <w:szCs w:val="45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36"/>
          <w:sz w:val="45"/>
          <w:szCs w:val="45"/>
          <w:lang w:eastAsia="ru-RU"/>
          <w14:ligatures w14:val="none"/>
        </w:rPr>
        <w:t>балалар</w:t>
      </w:r>
      <w:proofErr w:type="spellEnd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36"/>
          <w:sz w:val="45"/>
          <w:szCs w:val="45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36"/>
          <w:sz w:val="45"/>
          <w:szCs w:val="45"/>
          <w:lang w:eastAsia="ru-RU"/>
          <w14:ligatures w14:val="none"/>
        </w:rPr>
        <w:t>арасында</w:t>
      </w:r>
      <w:proofErr w:type="spellEnd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36"/>
          <w:sz w:val="45"/>
          <w:szCs w:val="45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36"/>
          <w:sz w:val="45"/>
          <w:szCs w:val="45"/>
          <w:lang w:eastAsia="ru-RU"/>
          <w14:ligatures w14:val="none"/>
        </w:rPr>
        <w:t>жиі</w:t>
      </w:r>
      <w:proofErr w:type="spellEnd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36"/>
          <w:sz w:val="45"/>
          <w:szCs w:val="45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36"/>
          <w:sz w:val="45"/>
          <w:szCs w:val="45"/>
          <w:lang w:eastAsia="ru-RU"/>
          <w14:ligatures w14:val="none"/>
        </w:rPr>
        <w:t>кездеседі</w:t>
      </w:r>
      <w:proofErr w:type="spellEnd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36"/>
          <w:sz w:val="45"/>
          <w:szCs w:val="45"/>
          <w:lang w:eastAsia="ru-RU"/>
          <w14:ligatures w14:val="none"/>
        </w:rPr>
        <w:t xml:space="preserve"> – </w:t>
      </w:r>
      <w:proofErr w:type="spellStart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36"/>
          <w:sz w:val="45"/>
          <w:szCs w:val="45"/>
          <w:lang w:eastAsia="ru-RU"/>
          <w14:ligatures w14:val="none"/>
        </w:rPr>
        <w:t>дәрігер</w:t>
      </w:r>
      <w:proofErr w:type="spellEnd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36"/>
          <w:sz w:val="45"/>
          <w:szCs w:val="45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36"/>
          <w:sz w:val="45"/>
          <w:szCs w:val="45"/>
          <w:lang w:eastAsia="ru-RU"/>
          <w14:ligatures w14:val="none"/>
        </w:rPr>
        <w:t>ке</w:t>
      </w:r>
      <w:proofErr w:type="spellEnd"/>
      <w:r>
        <w:rPr>
          <w:rFonts w:ascii="CommissionerRegular" w:eastAsia="Times New Roman" w:hAnsi="CommissionerRegular" w:cs="Times New Roman"/>
          <w:b/>
          <w:bCs/>
          <w:color w:val="1A1A1A"/>
          <w:kern w:val="36"/>
          <w:sz w:val="45"/>
          <w:szCs w:val="45"/>
          <w:lang w:val="kk-KZ" w:eastAsia="ru-RU"/>
          <w14:ligatures w14:val="none"/>
        </w:rPr>
        <w:t>ңесі.</w:t>
      </w:r>
    </w:p>
    <w:p w:rsidR="00AD06FD" w:rsidRPr="00AD06FD" w:rsidRDefault="00AD06FD" w:rsidP="00AD06FD">
      <w:pPr>
        <w:spacing w:after="0" w:line="378" w:lineRule="atLeast"/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</w:pPr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- </w:t>
      </w:r>
      <w:proofErr w:type="spellStart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Желшешек</w:t>
      </w:r>
      <w:proofErr w:type="spellEnd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ауру ы </w:t>
      </w:r>
      <w:proofErr w:type="spellStart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қалай</w:t>
      </w:r>
      <w:proofErr w:type="spellEnd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тарайды</w:t>
      </w:r>
      <w:proofErr w:type="spellEnd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?</w:t>
      </w:r>
    </w:p>
    <w:p w:rsidR="00AD06FD" w:rsidRPr="00AD06FD" w:rsidRDefault="00AD06FD" w:rsidP="00AD06FD">
      <w:pPr>
        <w:spacing w:after="300" w:line="378" w:lineRule="atLeast"/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</w:pPr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- Инфекция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көзі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– ауру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адам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.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Сондықтан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, ауру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және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сау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адам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арасындағы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байланысты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шектеу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өте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маңызды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.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Желшешек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ауа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арқылы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тарайды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.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Егер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сіз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немесе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сіздің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балаңыз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ауырып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қалса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мектепке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балабақшаға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немесе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жұмысқа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бармаған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дұрыс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.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Денеде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қышыну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пайда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болғанша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(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теріде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вирус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жоқ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екендігінің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белгісі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)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үй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жағдайында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болу керек.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Бұл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әдетте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дақтар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шыққаннан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кейін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5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күннен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соң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пайда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болады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.</w:t>
      </w:r>
    </w:p>
    <w:p w:rsidR="00AD06FD" w:rsidRPr="00AD06FD" w:rsidRDefault="00AD06FD" w:rsidP="00AD06FD">
      <w:pPr>
        <w:spacing w:after="0" w:line="378" w:lineRule="atLeast"/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</w:pPr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- </w:t>
      </w:r>
      <w:proofErr w:type="spellStart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Алдын</w:t>
      </w:r>
      <w:proofErr w:type="spellEnd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алу</w:t>
      </w:r>
      <w:proofErr w:type="spellEnd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үшін</w:t>
      </w:r>
      <w:proofErr w:type="spellEnd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қандай</w:t>
      </w:r>
      <w:proofErr w:type="spellEnd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сақтық</w:t>
      </w:r>
      <w:proofErr w:type="spellEnd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шараларын</w:t>
      </w:r>
      <w:proofErr w:type="spellEnd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жүргізу</w:t>
      </w:r>
      <w:proofErr w:type="spellEnd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қажет</w:t>
      </w:r>
      <w:proofErr w:type="spellEnd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?</w:t>
      </w:r>
    </w:p>
    <w:p w:rsidR="00AD06FD" w:rsidRPr="00AD06FD" w:rsidRDefault="00AD06FD" w:rsidP="00AD06FD">
      <w:pPr>
        <w:spacing w:after="300" w:line="378" w:lineRule="atLeast"/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</w:pPr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-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Сырқаттың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инкубациялық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(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жабық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)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кезеңі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11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күннен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21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күнге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дейін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яғни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орташа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14-15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күнге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созылады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. Ауру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адам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сырқаттың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инкубациялық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кезеңінің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соңғы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күнінен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бастап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және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бөрткен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шыққаннан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кейінгі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9-күнге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дейін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жұқпалы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болып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есептеледі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. Осы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аралықта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байланыста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болмау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керек.</w:t>
      </w:r>
    </w:p>
    <w:p w:rsidR="00AD06FD" w:rsidRPr="00AD06FD" w:rsidRDefault="00AD06FD" w:rsidP="00AD06FD">
      <w:pPr>
        <w:spacing w:after="0" w:line="378" w:lineRule="atLeast"/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</w:pPr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- </w:t>
      </w:r>
      <w:proofErr w:type="spellStart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Бұл</w:t>
      </w:r>
      <w:proofErr w:type="spellEnd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ауру </w:t>
      </w:r>
      <w:proofErr w:type="spellStart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қай</w:t>
      </w:r>
      <w:proofErr w:type="spellEnd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жастағылар</w:t>
      </w:r>
      <w:proofErr w:type="spellEnd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арасында</w:t>
      </w:r>
      <w:proofErr w:type="spellEnd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жиі</w:t>
      </w:r>
      <w:proofErr w:type="spellEnd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тіркеледі</w:t>
      </w:r>
      <w:proofErr w:type="spellEnd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?</w:t>
      </w:r>
    </w:p>
    <w:p w:rsidR="00AD06FD" w:rsidRPr="00AD06FD" w:rsidRDefault="00AD06FD" w:rsidP="00AD06FD">
      <w:pPr>
        <w:spacing w:after="300" w:line="378" w:lineRule="atLeast"/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</w:pPr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-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Мұнымен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1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жастан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10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жасқа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дейінгі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балалар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жиі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, ал 10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жастан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асқан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балалар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мен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ересектер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сирек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ауырады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.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Желшешекпен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ауырып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жазылған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адамда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күшті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иммунитет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қалады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.</w:t>
      </w:r>
    </w:p>
    <w:p w:rsidR="00AD06FD" w:rsidRPr="00AD06FD" w:rsidRDefault="00AD06FD" w:rsidP="00AD06FD">
      <w:pPr>
        <w:spacing w:after="0" w:line="378" w:lineRule="atLeast"/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</w:pPr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- </w:t>
      </w:r>
      <w:proofErr w:type="spellStart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Сырқат</w:t>
      </w:r>
      <w:proofErr w:type="spellEnd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адам</w:t>
      </w:r>
      <w:proofErr w:type="spellEnd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бойында</w:t>
      </w:r>
      <w:proofErr w:type="spellEnd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жеңіл</w:t>
      </w:r>
      <w:proofErr w:type="spellEnd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өте</w:t>
      </w:r>
      <w:proofErr w:type="spellEnd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ме? Қ </w:t>
      </w:r>
      <w:proofErr w:type="spellStart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андай</w:t>
      </w:r>
      <w:proofErr w:type="spellEnd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белгілері</w:t>
      </w:r>
      <w:proofErr w:type="spellEnd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бар?</w:t>
      </w:r>
    </w:p>
    <w:p w:rsidR="00AD06FD" w:rsidRPr="00AD06FD" w:rsidRDefault="00AD06FD" w:rsidP="00AD06FD">
      <w:pPr>
        <w:spacing w:after="300" w:line="378" w:lineRule="atLeast"/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</w:pPr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-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Әдетте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желшешек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жеңіл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өтеді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.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Бірақ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кейде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әлжуаз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балаларға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шыққанда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асқынатын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жағдайы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кездеседі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.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Бұл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жағдайда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тері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іріңдейді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құлағы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мен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аузының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шырышты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қабығы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қабынып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ауырады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.</w:t>
      </w:r>
    </w:p>
    <w:p w:rsidR="00AD06FD" w:rsidRPr="00AD06FD" w:rsidRDefault="00AD06FD" w:rsidP="00AD06FD">
      <w:pPr>
        <w:spacing w:after="300" w:line="378" w:lineRule="atLeast"/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</w:pP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Сырқат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баланы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мұқият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күтімге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алу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керек.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Аурудың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денесі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бөртсе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оның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үстіне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температурасы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көтерілсе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сырқатты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қозғалтпай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жатқызып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қойған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дұрыс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.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Төсек-орын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жаймасын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жиі-жиі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алмастырған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жөн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.</w:t>
      </w:r>
    </w:p>
    <w:p w:rsidR="00AD06FD" w:rsidRPr="00AD06FD" w:rsidRDefault="00AD06FD" w:rsidP="00AD06FD">
      <w:pPr>
        <w:spacing w:after="300" w:line="378" w:lineRule="atLeast"/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</w:pPr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Ауру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басталғанда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температура 38-39°С-ге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дейін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көтеріледі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.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Адамның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терісі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мен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шырышты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қабығында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қышыма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бөрткен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пайда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болады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. Ал, 3-5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күн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өткеннен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кейін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бөрткеннің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көбеюі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тоқтайды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да, температура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төмендеп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қалпына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келеді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.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Бөрткен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қара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қотырланып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, 1,5-2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аптадан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соң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оның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қабығы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түседі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.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Кейде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барлық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ауырған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кезеңде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температурасы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көтерілмей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әдеттегідей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бірқалыпты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болады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.</w:t>
      </w:r>
    </w:p>
    <w:p w:rsidR="00AD06FD" w:rsidRPr="00AD06FD" w:rsidRDefault="00AD06FD" w:rsidP="00AD06FD">
      <w:pPr>
        <w:spacing w:after="0" w:line="378" w:lineRule="atLeast"/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</w:pPr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lastRenderedPageBreak/>
        <w:t xml:space="preserve">- А л, </w:t>
      </w:r>
      <w:proofErr w:type="spellStart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ересектер</w:t>
      </w:r>
      <w:proofErr w:type="spellEnd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шалдыққан</w:t>
      </w:r>
      <w:proofErr w:type="spellEnd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жағдайда</w:t>
      </w:r>
      <w:proofErr w:type="spellEnd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қалай</w:t>
      </w:r>
      <w:proofErr w:type="spellEnd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өтеді</w:t>
      </w:r>
      <w:proofErr w:type="spellEnd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?</w:t>
      </w:r>
    </w:p>
    <w:p w:rsidR="00AD06FD" w:rsidRPr="00AD06FD" w:rsidRDefault="00AD06FD" w:rsidP="00AD06FD">
      <w:pPr>
        <w:spacing w:after="300" w:line="378" w:lineRule="atLeast"/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</w:pPr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-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Балаларға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қарағанда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желшешек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ересектерде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ауырлау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түрде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өтеді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. Кей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жағдайда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үлкендер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асқынудан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зардап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шегуі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мүмкін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.</w:t>
      </w:r>
    </w:p>
    <w:p w:rsidR="00AD06FD" w:rsidRPr="00AD06FD" w:rsidRDefault="00AD06FD" w:rsidP="00AD06FD">
      <w:pPr>
        <w:spacing w:after="0" w:line="378" w:lineRule="atLeast"/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</w:pPr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- </w:t>
      </w:r>
      <w:proofErr w:type="spellStart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Науқасқа</w:t>
      </w:r>
      <w:proofErr w:type="spellEnd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қандай</w:t>
      </w:r>
      <w:proofErr w:type="spellEnd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күтім</w:t>
      </w:r>
      <w:proofErr w:type="spellEnd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жасалғаны</w:t>
      </w:r>
      <w:proofErr w:type="spellEnd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дұрыс</w:t>
      </w:r>
      <w:proofErr w:type="spellEnd"/>
      <w:r w:rsidRPr="00AD06FD">
        <w:rPr>
          <w:rFonts w:ascii="CommissionerRegular" w:eastAsia="Times New Roman" w:hAnsi="CommissionerRegular" w:cs="Times New Roman"/>
          <w:b/>
          <w:bCs/>
          <w:color w:val="1A1A1A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?</w:t>
      </w:r>
    </w:p>
    <w:p w:rsidR="00AD06FD" w:rsidRPr="00AD06FD" w:rsidRDefault="00AD06FD" w:rsidP="00AD06FD">
      <w:pPr>
        <w:spacing w:after="300" w:line="378" w:lineRule="atLeast"/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</w:pPr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-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Баланың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денесінде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бөрткеннің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болғанына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қарамастан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, оны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қайнаған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сумен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немесе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қызғылтым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етіп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езілген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калий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перманганатымен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(марганцовка)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мақтаны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пайдаланып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өте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еппен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жуады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. Ал,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қолын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сабындап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жуған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дұрыс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.</w:t>
      </w:r>
    </w:p>
    <w:p w:rsidR="00AD06FD" w:rsidRPr="00AD06FD" w:rsidRDefault="00AD06FD" w:rsidP="00AD06FD">
      <w:pPr>
        <w:spacing w:after="300" w:line="378" w:lineRule="atLeast"/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</w:pP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Бөрткенді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1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проценттік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калий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перманганатының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немесе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1-2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проценттік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бриллиантты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зеленка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ерітіндісімен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сүртсе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ол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көп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қышымайтын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болады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. Бала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терісін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қасып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тырнап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тастамауы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үшін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қолының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тырнағын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алып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дәкеден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қолғап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тігіп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кигізу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қажет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.</w:t>
      </w:r>
    </w:p>
    <w:p w:rsidR="00AD06FD" w:rsidRPr="00AD06FD" w:rsidRDefault="00AD06FD" w:rsidP="00AD06FD">
      <w:pPr>
        <w:spacing w:after="300" w:line="378" w:lineRule="atLeast"/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</w:pP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Баланың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ерніне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тұзсыз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сары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май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немесе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қайнатылған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күнбағыс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майын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жағып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сусынды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көп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ішкізу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керек.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Кішкентай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баланың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таңдайын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салқын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шаймен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немесе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қайнаған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сумен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жібітіп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отырады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.</w:t>
      </w:r>
    </w:p>
    <w:p w:rsidR="00AD06FD" w:rsidRPr="00AD06FD" w:rsidRDefault="00AD06FD" w:rsidP="00AD06FD">
      <w:pPr>
        <w:spacing w:after="300" w:line="378" w:lineRule="atLeast"/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</w:pP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Сусыздануды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болдырмас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үшін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көп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сұйықтық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ішу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қажет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.</w:t>
      </w:r>
    </w:p>
    <w:p w:rsidR="00AD06FD" w:rsidRPr="00AD06FD" w:rsidRDefault="00AD06FD" w:rsidP="00AD06FD">
      <w:pPr>
        <w:spacing w:after="300" w:line="378" w:lineRule="atLeast"/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</w:pP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Гигиенаға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келетін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болсақ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жылы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бірақ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ыстық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емес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душ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қабылдаған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артық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емес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.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Содан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кейін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теріні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құрғатып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(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ысқыламаңыз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),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денеңіздегі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дақтар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жазылғанша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бос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киім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киген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жөн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.</w:t>
      </w:r>
    </w:p>
    <w:p w:rsidR="00AD06FD" w:rsidRPr="00AD06FD" w:rsidRDefault="00AD06FD" w:rsidP="00AD06FD">
      <w:pPr>
        <w:spacing w:line="378" w:lineRule="atLeast"/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val="kk-KZ" w:eastAsia="ru-RU"/>
          <w14:ligatures w14:val="none"/>
        </w:rPr>
      </w:pP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Ең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бастысы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–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жараның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қабығын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алмау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теріні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тырнамау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.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Тыртық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қалып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қоймауы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үшін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теріге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тиіспеген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маңызды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.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Егер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температура 39-дан асса,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бөртпе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элементі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пайда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болса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шұғыл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түрде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дәрігерге</w:t>
      </w:r>
      <w:proofErr w:type="spellEnd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AD06FD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eastAsia="ru-RU"/>
          <w14:ligatures w14:val="none"/>
        </w:rPr>
        <w:t>хабарлаңыз</w:t>
      </w:r>
      <w:proofErr w:type="spellEnd"/>
      <w:r w:rsidR="00506D5B">
        <w:rPr>
          <w:rFonts w:ascii="CommissionerRegular" w:eastAsia="Times New Roman" w:hAnsi="CommissionerRegular" w:cs="Times New Roman"/>
          <w:color w:val="1A1A1A"/>
          <w:kern w:val="0"/>
          <w:sz w:val="27"/>
          <w:szCs w:val="27"/>
          <w:lang w:val="kk-KZ" w:eastAsia="ru-RU"/>
          <w14:ligatures w14:val="none"/>
        </w:rPr>
        <w:t>.</w:t>
      </w:r>
    </w:p>
    <w:p w:rsidR="00354081" w:rsidRDefault="00354081"/>
    <w:sectPr w:rsidR="00354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missioner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FD"/>
    <w:rsid w:val="00354081"/>
    <w:rsid w:val="00506D5B"/>
    <w:rsid w:val="00AD06FD"/>
    <w:rsid w:val="00F5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6AA9"/>
  <w15:chartTrackingRefBased/>
  <w15:docId w15:val="{9874E55E-8F7D-456E-8F87-CC19A7BF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213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69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63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0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86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5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2573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2023-04-24T11:09:00Z</cp:lastPrinted>
  <dcterms:created xsi:type="dcterms:W3CDTF">2023-04-24T10:17:00Z</dcterms:created>
  <dcterms:modified xsi:type="dcterms:W3CDTF">2023-04-24T11:10:00Z</dcterms:modified>
</cp:coreProperties>
</file>